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210F75" w14:textId="2CC3DBEC" w:rsidR="00390822" w:rsidRPr="00390822" w:rsidRDefault="00390822" w:rsidP="003377A3">
      <w:pPr>
        <w:jc w:val="both"/>
        <w:rPr>
          <w:b/>
          <w:bCs/>
        </w:rPr>
      </w:pPr>
      <w:r w:rsidRPr="00390822">
        <w:rPr>
          <w:b/>
          <w:bCs/>
        </w:rPr>
        <w:t xml:space="preserve">A FALTA DE </w:t>
      </w:r>
      <w:r>
        <w:rPr>
          <w:b/>
          <w:bCs/>
        </w:rPr>
        <w:t>CONOCER EL CONTENIDO DEFINITIVO Y L</w:t>
      </w:r>
      <w:r w:rsidRPr="00390822">
        <w:rPr>
          <w:b/>
          <w:bCs/>
        </w:rPr>
        <w:t>A</w:t>
      </w:r>
      <w:r>
        <w:rPr>
          <w:b/>
          <w:bCs/>
        </w:rPr>
        <w:t xml:space="preserve"> PUBLICACIÓN DE</w:t>
      </w:r>
      <w:r w:rsidRPr="00390822">
        <w:rPr>
          <w:b/>
          <w:bCs/>
        </w:rPr>
        <w:t xml:space="preserve"> </w:t>
      </w:r>
      <w:r w:rsidR="008932F3">
        <w:rPr>
          <w:b/>
          <w:bCs/>
        </w:rPr>
        <w:t xml:space="preserve">LA </w:t>
      </w:r>
      <w:r w:rsidRPr="00390822">
        <w:rPr>
          <w:b/>
          <w:bCs/>
        </w:rPr>
        <w:t>RESOLUCIÓN</w:t>
      </w:r>
      <w:r>
        <w:rPr>
          <w:b/>
          <w:bCs/>
        </w:rPr>
        <w:t xml:space="preserve"> </w:t>
      </w:r>
      <w:r w:rsidR="008932F3">
        <w:rPr>
          <w:b/>
          <w:bCs/>
        </w:rPr>
        <w:t xml:space="preserve">DE SANIDAD </w:t>
      </w:r>
      <w:r>
        <w:rPr>
          <w:b/>
          <w:bCs/>
        </w:rPr>
        <w:t>CORRESPONDIENTE QUE REGULARÁ ESTA CUESTIÓN</w:t>
      </w:r>
      <w:r w:rsidRPr="00390822">
        <w:rPr>
          <w:b/>
          <w:bCs/>
        </w:rPr>
        <w:t xml:space="preserve">, </w:t>
      </w:r>
      <w:r>
        <w:rPr>
          <w:b/>
          <w:bCs/>
        </w:rPr>
        <w:t xml:space="preserve">A CONTINUACIÓN, </w:t>
      </w:r>
      <w:r w:rsidRPr="00390822">
        <w:rPr>
          <w:b/>
          <w:bCs/>
        </w:rPr>
        <w:t xml:space="preserve">RECOGEMOS </w:t>
      </w:r>
      <w:r w:rsidR="008932F3">
        <w:rPr>
          <w:b/>
          <w:bCs/>
        </w:rPr>
        <w:t>DE FORMA PROVISIONAL</w:t>
      </w:r>
      <w:r w:rsidRPr="00390822">
        <w:rPr>
          <w:b/>
          <w:bCs/>
        </w:rPr>
        <w:t xml:space="preserve"> </w:t>
      </w:r>
      <w:r>
        <w:rPr>
          <w:b/>
          <w:bCs/>
        </w:rPr>
        <w:t xml:space="preserve">INFORMACIÓN </w:t>
      </w:r>
      <w:r w:rsidRPr="00390822">
        <w:rPr>
          <w:b/>
          <w:bCs/>
        </w:rPr>
        <w:t xml:space="preserve">SOBRE LA OBLIGATORIEDAD DE SOLICITAR EL PASAPORTE COVID A LOS CLIENTES </w:t>
      </w:r>
      <w:r w:rsidR="008932F3">
        <w:rPr>
          <w:b/>
          <w:bCs/>
        </w:rPr>
        <w:t xml:space="preserve">QUE QUIERAN ACCEDER AL INTERIOR DE LOS </w:t>
      </w:r>
      <w:r w:rsidRPr="00390822">
        <w:rPr>
          <w:b/>
          <w:bCs/>
        </w:rPr>
        <w:t xml:space="preserve">ESTABLECIMIENTOS DE HOSTELERÍA/RESTAURACION Y OCIO </w:t>
      </w:r>
      <w:r w:rsidR="008932F3">
        <w:rPr>
          <w:b/>
          <w:bCs/>
        </w:rPr>
        <w:t xml:space="preserve">CON </w:t>
      </w:r>
      <w:r>
        <w:rPr>
          <w:b/>
          <w:bCs/>
        </w:rPr>
        <w:t xml:space="preserve">AFORO SUPERIOR A 50 PERSONAS, </w:t>
      </w:r>
      <w:r w:rsidRPr="00390822">
        <w:rPr>
          <w:b/>
          <w:bCs/>
        </w:rPr>
        <w:t>A PARTIR DE LAS 00.00 HORAS DEL 4 DE DICIEMBRE.</w:t>
      </w:r>
    </w:p>
    <w:p w14:paraId="6C0AC293" w14:textId="77777777" w:rsidR="00390822" w:rsidRDefault="00390822" w:rsidP="003377A3">
      <w:pPr>
        <w:jc w:val="both"/>
        <w:rPr>
          <w:b/>
          <w:bCs/>
        </w:rPr>
      </w:pPr>
    </w:p>
    <w:p w14:paraId="1C528FAE" w14:textId="01B73221" w:rsidR="004E6366" w:rsidRPr="004E6366" w:rsidRDefault="004E6366" w:rsidP="003377A3">
      <w:pPr>
        <w:jc w:val="both"/>
        <w:rPr>
          <w:b/>
          <w:bCs/>
        </w:rPr>
      </w:pPr>
      <w:r w:rsidRPr="004E6366">
        <w:rPr>
          <w:b/>
          <w:bCs/>
        </w:rPr>
        <w:t>¿Qué se tendrá que presentar?</w:t>
      </w:r>
    </w:p>
    <w:p w14:paraId="62709B1A" w14:textId="3E5AA276" w:rsidR="004E6366" w:rsidRDefault="00D5222E" w:rsidP="003377A3">
      <w:pPr>
        <w:jc w:val="both"/>
      </w:pPr>
      <w:r>
        <w:t>PASAPORTE COVID que podrá consistir en: c</w:t>
      </w:r>
      <w:r w:rsidR="004E6366" w:rsidRPr="004E6366">
        <w:t xml:space="preserve">ertificado de vacunación pauta completa, prueba diagnóstica negativa </w:t>
      </w:r>
      <w:r w:rsidR="00D43D7F">
        <w:t>(</w:t>
      </w:r>
      <w:r w:rsidR="00D43D7F" w:rsidRPr="004E6366">
        <w:t>PCR</w:t>
      </w:r>
      <w:r w:rsidR="00D43D7F">
        <w:t xml:space="preserve">) </w:t>
      </w:r>
      <w:r w:rsidR="004E6366" w:rsidRPr="004E6366">
        <w:t xml:space="preserve">realizada en las últimas 72 horas o </w:t>
      </w:r>
      <w:r w:rsidR="00D43D7F">
        <w:t xml:space="preserve">test de antígenos realizado </w:t>
      </w:r>
      <w:r w:rsidR="004E6366" w:rsidRPr="004E6366">
        <w:t>48 horas</w:t>
      </w:r>
      <w:r w:rsidR="00D43D7F">
        <w:t xml:space="preserve"> antes </w:t>
      </w:r>
      <w:r w:rsidR="004E6366" w:rsidRPr="004E6366">
        <w:t>o certificado de recuperación Covid-19 en los últimos seis meses</w:t>
      </w:r>
      <w:r w:rsidR="004E6366">
        <w:t>.</w:t>
      </w:r>
      <w:r w:rsidR="00D43D7F">
        <w:t xml:space="preserve"> </w:t>
      </w:r>
    </w:p>
    <w:p w14:paraId="6022D4AE" w14:textId="572B1AAE" w:rsidR="004E6366" w:rsidRPr="004E6366" w:rsidRDefault="004E6366" w:rsidP="003377A3">
      <w:pPr>
        <w:jc w:val="both"/>
        <w:rPr>
          <w:b/>
          <w:bCs/>
        </w:rPr>
      </w:pPr>
      <w:r w:rsidRPr="004E6366">
        <w:rPr>
          <w:b/>
          <w:bCs/>
        </w:rPr>
        <w:t>¿A quién se le deberá pedir?</w:t>
      </w:r>
    </w:p>
    <w:p w14:paraId="2BAB5CCE" w14:textId="02A09455" w:rsidR="004E6366" w:rsidRDefault="004E6366" w:rsidP="003377A3">
      <w:pPr>
        <w:jc w:val="both"/>
      </w:pPr>
      <w:r>
        <w:t xml:space="preserve">A las personas </w:t>
      </w:r>
      <w:r w:rsidRPr="004E6366">
        <w:t>mayores de 12 años, incluida esta edad</w:t>
      </w:r>
      <w:r>
        <w:t>.</w:t>
      </w:r>
    </w:p>
    <w:p w14:paraId="65672345" w14:textId="1ECA3917" w:rsidR="004E6366" w:rsidRPr="004E6366" w:rsidRDefault="004E6366" w:rsidP="003377A3">
      <w:pPr>
        <w:jc w:val="both"/>
        <w:rPr>
          <w:b/>
          <w:bCs/>
        </w:rPr>
      </w:pPr>
      <w:r w:rsidRPr="004E6366">
        <w:rPr>
          <w:b/>
          <w:bCs/>
        </w:rPr>
        <w:t>¿Qué establecimientos tienen que pedirlo?</w:t>
      </w:r>
    </w:p>
    <w:p w14:paraId="3E6BB40C" w14:textId="7F49FC31" w:rsidR="004E6366" w:rsidRDefault="004E6366" w:rsidP="003377A3">
      <w:pPr>
        <w:jc w:val="both"/>
      </w:pPr>
      <w:r>
        <w:t xml:space="preserve">Locales </w:t>
      </w:r>
      <w:r w:rsidR="00D43D7F">
        <w:t xml:space="preserve">de hostelería y </w:t>
      </w:r>
      <w:r w:rsidR="008932F3">
        <w:t>restauración,</w:t>
      </w:r>
      <w:r w:rsidR="00D43D7F">
        <w:t xml:space="preserve"> así como establecimientos y </w:t>
      </w:r>
      <w:r w:rsidR="00D43D7F" w:rsidRPr="00D43D7F">
        <w:t xml:space="preserve">actividades de ocio y entretenimiento </w:t>
      </w:r>
      <w:r>
        <w:t xml:space="preserve">con aforo superior a 50 </w:t>
      </w:r>
      <w:r w:rsidR="00D43D7F">
        <w:t>personas según licencia de apertura</w:t>
      </w:r>
      <w:r>
        <w:t>.</w:t>
      </w:r>
    </w:p>
    <w:p w14:paraId="3458FB6E" w14:textId="5D4B0FC9" w:rsidR="004E6366" w:rsidRDefault="004E6366" w:rsidP="003377A3">
      <w:pPr>
        <w:jc w:val="both"/>
        <w:rPr>
          <w:b/>
          <w:bCs/>
        </w:rPr>
      </w:pPr>
      <w:r w:rsidRPr="004E6366">
        <w:rPr>
          <w:b/>
          <w:bCs/>
        </w:rPr>
        <w:t>¿Qué pasa con los eventos, celebraciones o festivales musicale</w:t>
      </w:r>
      <w:r w:rsidR="00461A55">
        <w:rPr>
          <w:b/>
          <w:bCs/>
        </w:rPr>
        <w:t>s</w:t>
      </w:r>
      <w:r w:rsidRPr="004E6366">
        <w:rPr>
          <w:b/>
          <w:bCs/>
        </w:rPr>
        <w:t>?</w:t>
      </w:r>
    </w:p>
    <w:p w14:paraId="23A97168" w14:textId="3806A5C0" w:rsidR="00461A55" w:rsidRDefault="00461A55" w:rsidP="003377A3">
      <w:pPr>
        <w:jc w:val="both"/>
      </w:pPr>
      <w:r w:rsidRPr="00461A55">
        <w:t>Se deberá pedir este tipo de certificados cuando el evento sea en un espacio cerrado o cuando al aire libre se supere un aforo de 500 personas</w:t>
      </w:r>
      <w:r>
        <w:t>.</w:t>
      </w:r>
    </w:p>
    <w:p w14:paraId="72117E9A" w14:textId="697153D6" w:rsidR="00461A55" w:rsidRPr="00697DFA" w:rsidRDefault="00697DFA" w:rsidP="003377A3">
      <w:pPr>
        <w:jc w:val="both"/>
        <w:rPr>
          <w:b/>
          <w:bCs/>
        </w:rPr>
      </w:pPr>
      <w:r w:rsidRPr="00697DFA">
        <w:rPr>
          <w:b/>
          <w:bCs/>
        </w:rPr>
        <w:t>¿Pero entonces que deben mostrar los clientes?</w:t>
      </w:r>
    </w:p>
    <w:p w14:paraId="3BAA30A1" w14:textId="36E87CA2" w:rsidR="00697DFA" w:rsidRDefault="00697DFA" w:rsidP="003377A3">
      <w:pPr>
        <w:jc w:val="both"/>
      </w:pPr>
      <w:r w:rsidRPr="00697DFA">
        <w:t>La persona que quiera acceder a estos establecimientos o locales tiene que presentar, junto con el documento acreditativo de su identidad, cualquiera de los certificados previstos, en soporte digital o en soporte papel</w:t>
      </w:r>
      <w:r>
        <w:t>.</w:t>
      </w:r>
    </w:p>
    <w:p w14:paraId="10021850" w14:textId="44EC08AE" w:rsidR="00D43D7F" w:rsidRDefault="00D43D7F" w:rsidP="003377A3">
      <w:pPr>
        <w:jc w:val="both"/>
      </w:pPr>
      <w:r>
        <w:t>Para el caso de PCR o test de antígenos también se podrá aportar Certificado emitido por Laboratorio oficial autorizado.</w:t>
      </w:r>
    </w:p>
    <w:p w14:paraId="79DD1D04" w14:textId="69C819EB" w:rsidR="00697DFA" w:rsidRPr="00697DFA" w:rsidRDefault="00697DFA" w:rsidP="003377A3">
      <w:pPr>
        <w:jc w:val="both"/>
        <w:rPr>
          <w:b/>
          <w:bCs/>
        </w:rPr>
      </w:pPr>
      <w:r w:rsidRPr="00697DFA">
        <w:rPr>
          <w:b/>
          <w:bCs/>
        </w:rPr>
        <w:t>¿Quién realizará la comprobación?</w:t>
      </w:r>
    </w:p>
    <w:p w14:paraId="29FB4F69" w14:textId="41481F66" w:rsidR="00697DFA" w:rsidRDefault="00697DFA" w:rsidP="003377A3">
      <w:pPr>
        <w:pStyle w:val="Default"/>
        <w:jc w:val="both"/>
        <w:rPr>
          <w:rFonts w:ascii="Calibri" w:hAnsi="Calibri"/>
        </w:rPr>
      </w:pPr>
      <w:r>
        <w:rPr>
          <w:rFonts w:ascii="Calibri" w:hAnsi="Calibri"/>
        </w:rPr>
        <w:t>L</w:t>
      </w:r>
      <w:r w:rsidRPr="00C94DAD">
        <w:rPr>
          <w:rFonts w:ascii="Calibri" w:hAnsi="Calibri"/>
        </w:rPr>
        <w:t>as personas designadas para el control de accesos por parte de la persona titular o responsable del establecimiento</w:t>
      </w:r>
      <w:r>
        <w:rPr>
          <w:rFonts w:ascii="Calibri" w:hAnsi="Calibri"/>
        </w:rPr>
        <w:t>.</w:t>
      </w:r>
      <w:r w:rsidRPr="00C94DAD">
        <w:rPr>
          <w:rFonts w:ascii="Calibri" w:hAnsi="Calibri"/>
        </w:rPr>
        <w:t xml:space="preserve"> </w:t>
      </w:r>
    </w:p>
    <w:p w14:paraId="06E96932" w14:textId="77777777" w:rsidR="00697DFA" w:rsidRPr="00697DFA" w:rsidRDefault="00697DFA" w:rsidP="003377A3">
      <w:pPr>
        <w:pStyle w:val="Default"/>
        <w:jc w:val="both"/>
        <w:rPr>
          <w:rFonts w:ascii="Calibri" w:hAnsi="Calibri"/>
        </w:rPr>
      </w:pPr>
    </w:p>
    <w:p w14:paraId="1E46578C" w14:textId="30927477" w:rsidR="00697DFA" w:rsidRPr="00697DFA" w:rsidRDefault="00697DFA" w:rsidP="003377A3">
      <w:pPr>
        <w:jc w:val="both"/>
        <w:rPr>
          <w:b/>
          <w:bCs/>
        </w:rPr>
      </w:pPr>
      <w:r w:rsidRPr="00697DFA">
        <w:rPr>
          <w:b/>
          <w:bCs/>
        </w:rPr>
        <w:t>¿Tenemos que indicar de alguna manera que sí realizamos esa comprobación del pasaporte?</w:t>
      </w:r>
    </w:p>
    <w:p w14:paraId="7D8AB458" w14:textId="027CF5E5" w:rsidR="00697DFA" w:rsidRDefault="00697DFA" w:rsidP="003377A3">
      <w:pPr>
        <w:jc w:val="both"/>
      </w:pPr>
      <w:r w:rsidRPr="00697DFA">
        <w:t>En la entrada de los establecimientos y locales, en una zona visible, se tiene que colocar un cartel en que se informe que su acceso requiere del oportuno certificado</w:t>
      </w:r>
    </w:p>
    <w:p w14:paraId="0EF2128F" w14:textId="42D1F312" w:rsidR="003377A3" w:rsidRPr="003377A3" w:rsidRDefault="003377A3" w:rsidP="003377A3">
      <w:pPr>
        <w:jc w:val="both"/>
        <w:rPr>
          <w:b/>
          <w:bCs/>
        </w:rPr>
      </w:pPr>
      <w:r w:rsidRPr="003377A3">
        <w:rPr>
          <w:b/>
          <w:bCs/>
        </w:rPr>
        <w:t>¿Hasta cuando vamos a tener que pedir este certificado a los clientes?</w:t>
      </w:r>
    </w:p>
    <w:p w14:paraId="0B66DBB3" w14:textId="71DF128E" w:rsidR="003377A3" w:rsidRPr="00461A55" w:rsidRDefault="003377A3" w:rsidP="003377A3">
      <w:pPr>
        <w:jc w:val="both"/>
      </w:pPr>
      <w:r w:rsidRPr="00390822">
        <w:t xml:space="preserve">Después </w:t>
      </w:r>
      <w:r w:rsidR="00390822" w:rsidRPr="00390822">
        <w:t xml:space="preserve">de la publicación de la Resolución </w:t>
      </w:r>
      <w:r w:rsidRPr="00390822">
        <w:t>(</w:t>
      </w:r>
      <w:r w:rsidR="00390822" w:rsidRPr="00390822">
        <w:t>previsiblemente las 00.00 horas del 4</w:t>
      </w:r>
      <w:r w:rsidRPr="00390822">
        <w:t xml:space="preserve"> de diciembre)</w:t>
      </w:r>
      <w:r w:rsidR="00390822" w:rsidRPr="00390822">
        <w:t xml:space="preserve"> y que estará en vigor durante los</w:t>
      </w:r>
      <w:r w:rsidRPr="00390822">
        <w:t xml:space="preserve"> 30 días </w:t>
      </w:r>
      <w:r w:rsidR="00D43D7F" w:rsidRPr="00390822">
        <w:t>naturales</w:t>
      </w:r>
      <w:r w:rsidR="00390822">
        <w:t xml:space="preserve"> siguientes. No obstante, c</w:t>
      </w:r>
      <w:r w:rsidR="00D43D7F">
        <w:t xml:space="preserve">uando se publique la resolución sabremos exactamente el día final del plazo.  </w:t>
      </w:r>
    </w:p>
    <w:sectPr w:rsidR="003377A3" w:rsidRPr="00461A5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366"/>
    <w:rsid w:val="00174838"/>
    <w:rsid w:val="003377A3"/>
    <w:rsid w:val="00390822"/>
    <w:rsid w:val="00461A55"/>
    <w:rsid w:val="004E6366"/>
    <w:rsid w:val="00697DFA"/>
    <w:rsid w:val="008932F3"/>
    <w:rsid w:val="00D43D7F"/>
    <w:rsid w:val="00D52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F3C23"/>
  <w15:chartTrackingRefBased/>
  <w15:docId w15:val="{C2DDBAFE-2066-428D-80FD-84226A1CB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697DF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361</Words>
  <Characters>1987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JOSEVI</dc:creator>
  <cp:keywords/>
  <dc:description/>
  <cp:lastModifiedBy>RAFA</cp:lastModifiedBy>
  <cp:revision>3</cp:revision>
  <dcterms:created xsi:type="dcterms:W3CDTF">2021-12-01T14:39:00Z</dcterms:created>
  <dcterms:modified xsi:type="dcterms:W3CDTF">2021-12-01T16:51:00Z</dcterms:modified>
</cp:coreProperties>
</file>